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DED262" w14:textId="6BB1C45A" w:rsidR="00E916EC" w:rsidRPr="00630D7A" w:rsidRDefault="00000000" w:rsidP="00D063FA">
      <w:pPr>
        <w:jc w:val="center"/>
        <w:rPr>
          <w:rFonts w:ascii="Times New Roman" w:hAnsi="Times New Roman" w:cs="Times New Roman"/>
          <w:b/>
          <w:bCs/>
          <w:sz w:val="24"/>
          <w:szCs w:val="24"/>
        </w:rPr>
      </w:pPr>
      <w:r w:rsidRPr="00630D7A">
        <w:rPr>
          <w:rFonts w:ascii="Times New Roman" w:hAnsi="Times New Roman" w:cs="Times New Roman"/>
          <w:b/>
          <w:bCs/>
          <w:sz w:val="24"/>
          <w:szCs w:val="24"/>
        </w:rPr>
        <w:t>Press Release</w:t>
      </w:r>
    </w:p>
    <w:p w14:paraId="3C1D84FD" w14:textId="77777777" w:rsidR="00D063FA" w:rsidRPr="00630D7A" w:rsidRDefault="00D063FA" w:rsidP="00D063FA">
      <w:pPr>
        <w:jc w:val="both"/>
        <w:rPr>
          <w:rFonts w:ascii="Times New Roman" w:hAnsi="Times New Roman" w:cs="Times New Roman"/>
          <w:sz w:val="24"/>
          <w:szCs w:val="24"/>
        </w:rPr>
      </w:pPr>
      <w:bookmarkStart w:id="0" w:name="_heading=h.gjdgxs" w:colFirst="0" w:colLast="0"/>
      <w:bookmarkEnd w:id="0"/>
    </w:p>
    <w:p w14:paraId="2C4B1292" w14:textId="678D8B15" w:rsidR="00A516AC" w:rsidRPr="00630D7A" w:rsidRDefault="00A516AC" w:rsidP="00D60891">
      <w:pPr>
        <w:jc w:val="center"/>
        <w:rPr>
          <w:rFonts w:ascii="Times New Roman" w:hAnsi="Times New Roman" w:cs="Times New Roman"/>
          <w:b/>
          <w:bCs/>
          <w:sz w:val="36"/>
          <w:szCs w:val="36"/>
        </w:rPr>
      </w:pPr>
      <w:r w:rsidRPr="00630D7A">
        <w:rPr>
          <w:rFonts w:ascii="Times New Roman" w:hAnsi="Times New Roman" w:cs="Times New Roman"/>
          <w:b/>
          <w:bCs/>
          <w:sz w:val="36"/>
          <w:szCs w:val="36"/>
        </w:rPr>
        <w:t>B.PAC conducts “</w:t>
      </w:r>
      <w:r w:rsidRPr="00630D7A">
        <w:rPr>
          <w:rFonts w:ascii="Times New Roman" w:hAnsi="Times New Roman" w:cs="Times New Roman"/>
          <w:b/>
          <w:bCs/>
          <w:sz w:val="36"/>
          <w:szCs w:val="36"/>
        </w:rPr>
        <w:t xml:space="preserve">The Greater Bengaluru Authority: A Pathway to Better Governance of </w:t>
      </w:r>
      <w:proofErr w:type="spellStart"/>
      <w:r w:rsidRPr="00630D7A">
        <w:rPr>
          <w:rFonts w:ascii="Times New Roman" w:hAnsi="Times New Roman" w:cs="Times New Roman"/>
          <w:b/>
          <w:bCs/>
          <w:sz w:val="36"/>
          <w:szCs w:val="36"/>
        </w:rPr>
        <w:t>Namma</w:t>
      </w:r>
      <w:proofErr w:type="spellEnd"/>
      <w:r w:rsidRPr="00630D7A">
        <w:rPr>
          <w:rFonts w:ascii="Times New Roman" w:hAnsi="Times New Roman" w:cs="Times New Roman"/>
          <w:b/>
          <w:bCs/>
          <w:sz w:val="36"/>
          <w:szCs w:val="36"/>
        </w:rPr>
        <w:t xml:space="preserve"> Bengaluru</w:t>
      </w:r>
      <w:r w:rsidRPr="00630D7A">
        <w:rPr>
          <w:rFonts w:ascii="Times New Roman" w:hAnsi="Times New Roman" w:cs="Times New Roman"/>
          <w:b/>
          <w:bCs/>
          <w:sz w:val="36"/>
          <w:szCs w:val="36"/>
        </w:rPr>
        <w:t xml:space="preserve"> Conclave”</w:t>
      </w:r>
    </w:p>
    <w:p w14:paraId="7CD16D94" w14:textId="77777777" w:rsidR="00D063FA" w:rsidRPr="00630D7A" w:rsidRDefault="00D063FA" w:rsidP="00D063FA">
      <w:pPr>
        <w:jc w:val="both"/>
        <w:rPr>
          <w:rFonts w:ascii="Times New Roman" w:hAnsi="Times New Roman" w:cs="Times New Roman"/>
          <w:sz w:val="24"/>
          <w:szCs w:val="24"/>
        </w:rPr>
      </w:pPr>
    </w:p>
    <w:p w14:paraId="3501B380" w14:textId="2CC5803D" w:rsidR="00D063FA" w:rsidRPr="00630D7A" w:rsidRDefault="00A516AC" w:rsidP="00D063FA">
      <w:pPr>
        <w:jc w:val="both"/>
        <w:rPr>
          <w:rFonts w:ascii="Times New Roman" w:hAnsi="Times New Roman" w:cs="Times New Roman"/>
          <w:b/>
          <w:bCs/>
          <w:sz w:val="24"/>
          <w:szCs w:val="24"/>
        </w:rPr>
      </w:pPr>
      <w:r w:rsidRPr="00630D7A">
        <w:rPr>
          <w:rFonts w:ascii="Times New Roman" w:hAnsi="Times New Roman" w:cs="Times New Roman"/>
          <w:b/>
          <w:bCs/>
          <w:sz w:val="24"/>
          <w:szCs w:val="24"/>
        </w:rPr>
        <w:t xml:space="preserve">October 8, </w:t>
      </w:r>
      <w:r w:rsidRPr="00630D7A">
        <w:rPr>
          <w:rFonts w:ascii="Times New Roman" w:hAnsi="Times New Roman" w:cs="Times New Roman"/>
          <w:b/>
          <w:bCs/>
          <w:sz w:val="24"/>
          <w:szCs w:val="24"/>
        </w:rPr>
        <w:t>2025,</w:t>
      </w:r>
      <w:r w:rsidRPr="00630D7A">
        <w:rPr>
          <w:rFonts w:ascii="Times New Roman" w:hAnsi="Times New Roman" w:cs="Times New Roman"/>
          <w:b/>
          <w:bCs/>
          <w:sz w:val="24"/>
          <w:szCs w:val="24"/>
        </w:rPr>
        <w:t xml:space="preserve"> Bengaluru:</w:t>
      </w:r>
      <w:r w:rsidRPr="00630D7A">
        <w:rPr>
          <w:rFonts w:ascii="Times New Roman" w:hAnsi="Times New Roman" w:cs="Times New Roman"/>
          <w:sz w:val="24"/>
          <w:szCs w:val="24"/>
        </w:rPr>
        <w:t xml:space="preserve"> The proposed Greater Bengaluru Authority (GBA) marks a significant step towards strengthening urban governance and driving holistic transformation in the city. To deliberate on its vision, legislative framework, and institutional alignment, the Bangalore Political Action Committee (B.PAC), in collaboration with Mount Carmel College, Bengaluru, hosted a day-long </w:t>
      </w:r>
      <w:r w:rsidR="00D063FA" w:rsidRPr="00630D7A">
        <w:rPr>
          <w:rFonts w:ascii="Times New Roman" w:hAnsi="Times New Roman" w:cs="Times New Roman"/>
          <w:sz w:val="24"/>
          <w:szCs w:val="24"/>
        </w:rPr>
        <w:t>conclave</w:t>
      </w:r>
      <w:r w:rsidRPr="00630D7A">
        <w:rPr>
          <w:rFonts w:ascii="Times New Roman" w:hAnsi="Times New Roman" w:cs="Times New Roman"/>
          <w:sz w:val="24"/>
          <w:szCs w:val="24"/>
        </w:rPr>
        <w:t xml:space="preserve"> titled </w:t>
      </w:r>
      <w:r w:rsidRPr="00630D7A">
        <w:rPr>
          <w:rFonts w:ascii="Times New Roman" w:hAnsi="Times New Roman" w:cs="Times New Roman"/>
          <w:b/>
          <w:bCs/>
          <w:sz w:val="24"/>
          <w:szCs w:val="24"/>
        </w:rPr>
        <w:t xml:space="preserve">“The Greater Bengaluru Authority – Pathway to Better Governance of </w:t>
      </w:r>
      <w:proofErr w:type="spellStart"/>
      <w:r w:rsidRPr="00630D7A">
        <w:rPr>
          <w:rFonts w:ascii="Times New Roman" w:hAnsi="Times New Roman" w:cs="Times New Roman"/>
          <w:b/>
          <w:bCs/>
          <w:sz w:val="24"/>
          <w:szCs w:val="24"/>
        </w:rPr>
        <w:t>Namma</w:t>
      </w:r>
      <w:proofErr w:type="spellEnd"/>
      <w:r w:rsidRPr="00630D7A">
        <w:rPr>
          <w:rFonts w:ascii="Times New Roman" w:hAnsi="Times New Roman" w:cs="Times New Roman"/>
          <w:b/>
          <w:bCs/>
          <w:sz w:val="24"/>
          <w:szCs w:val="24"/>
        </w:rPr>
        <w:t xml:space="preserve"> Bengaluru”.</w:t>
      </w:r>
      <w:r w:rsidRPr="00630D7A">
        <w:rPr>
          <w:rFonts w:ascii="Times New Roman" w:hAnsi="Times New Roman" w:cs="Times New Roman"/>
          <w:b/>
          <w:bCs/>
          <w:sz w:val="24"/>
          <w:szCs w:val="24"/>
        </w:rPr>
        <w:t xml:space="preserve"> </w:t>
      </w:r>
    </w:p>
    <w:p w14:paraId="2110894F" w14:textId="77777777" w:rsidR="00D063FA" w:rsidRPr="00630D7A" w:rsidRDefault="00D063FA" w:rsidP="00D063FA">
      <w:pPr>
        <w:jc w:val="both"/>
        <w:rPr>
          <w:rFonts w:ascii="Times New Roman" w:hAnsi="Times New Roman" w:cs="Times New Roman"/>
          <w:sz w:val="24"/>
          <w:szCs w:val="24"/>
        </w:rPr>
      </w:pPr>
    </w:p>
    <w:p w14:paraId="57142EA0" w14:textId="7606BD81" w:rsidR="00A516AC" w:rsidRPr="00630D7A" w:rsidRDefault="00D063FA"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The conclave hosted interactive sessions with </w:t>
      </w:r>
      <w:r w:rsidRPr="00630D7A">
        <w:rPr>
          <w:rFonts w:ascii="Times New Roman" w:hAnsi="Times New Roman" w:cs="Times New Roman"/>
          <w:b/>
          <w:bCs/>
          <w:sz w:val="24"/>
          <w:szCs w:val="24"/>
        </w:rPr>
        <w:t>D K Shivkumar,</w:t>
      </w:r>
      <w:r w:rsidRPr="00630D7A">
        <w:rPr>
          <w:rFonts w:ascii="Times New Roman" w:hAnsi="Times New Roman" w:cs="Times New Roman"/>
          <w:sz w:val="24"/>
          <w:szCs w:val="24"/>
        </w:rPr>
        <w:t xml:space="preserve"> Deputy Chief Minister of Govt of Karnataka and Bengaluru Development </w:t>
      </w:r>
      <w:r w:rsidRPr="00630D7A">
        <w:rPr>
          <w:rFonts w:ascii="Times New Roman" w:hAnsi="Times New Roman" w:cs="Times New Roman"/>
          <w:b/>
          <w:bCs/>
          <w:sz w:val="24"/>
          <w:szCs w:val="24"/>
        </w:rPr>
        <w:t>Rizwan Arshad</w:t>
      </w:r>
      <w:r w:rsidRPr="00630D7A">
        <w:rPr>
          <w:rFonts w:ascii="Times New Roman" w:hAnsi="Times New Roman" w:cs="Times New Roman"/>
          <w:sz w:val="24"/>
          <w:szCs w:val="24"/>
        </w:rPr>
        <w:t>, MLA, Shivajinagar, and Chairman, Joint Select Committee on the Greater Bengaluru Governance Bill, 2024</w:t>
      </w:r>
      <w:r w:rsidRPr="00630D7A">
        <w:rPr>
          <w:rFonts w:ascii="Times New Roman" w:hAnsi="Times New Roman" w:cs="Times New Roman"/>
          <w:sz w:val="24"/>
          <w:szCs w:val="24"/>
        </w:rPr>
        <w:t xml:space="preserve"> spoke about the implementation of the GBA bill and </w:t>
      </w:r>
      <w:r w:rsidRPr="00630D7A">
        <w:rPr>
          <w:rFonts w:ascii="Times New Roman" w:hAnsi="Times New Roman" w:cs="Times New Roman"/>
          <w:b/>
          <w:bCs/>
          <w:sz w:val="24"/>
          <w:szCs w:val="24"/>
        </w:rPr>
        <w:t>Maheshwar Rao,</w:t>
      </w:r>
      <w:r w:rsidRPr="00630D7A">
        <w:rPr>
          <w:rFonts w:ascii="Times New Roman" w:hAnsi="Times New Roman" w:cs="Times New Roman"/>
          <w:sz w:val="24"/>
          <w:szCs w:val="24"/>
        </w:rPr>
        <w:t xml:space="preserve"> GBA Commissioner. </w:t>
      </w:r>
    </w:p>
    <w:p w14:paraId="4332EAAF" w14:textId="77777777" w:rsidR="00D063FA" w:rsidRPr="00630D7A" w:rsidRDefault="00D063FA" w:rsidP="00D063FA">
      <w:pPr>
        <w:jc w:val="both"/>
        <w:rPr>
          <w:rFonts w:ascii="Times New Roman" w:hAnsi="Times New Roman" w:cs="Times New Roman"/>
          <w:sz w:val="24"/>
          <w:szCs w:val="24"/>
        </w:rPr>
      </w:pPr>
    </w:p>
    <w:p w14:paraId="3C4D83D2" w14:textId="77777777" w:rsidR="00A516AC" w:rsidRPr="00630D7A" w:rsidRDefault="00A516AC" w:rsidP="00D063FA">
      <w:pPr>
        <w:jc w:val="both"/>
        <w:rPr>
          <w:rFonts w:ascii="Times New Roman" w:hAnsi="Times New Roman" w:cs="Times New Roman"/>
          <w:sz w:val="24"/>
          <w:szCs w:val="24"/>
        </w:rPr>
      </w:pPr>
      <w:r w:rsidRPr="00630D7A">
        <w:rPr>
          <w:rFonts w:ascii="Times New Roman" w:hAnsi="Times New Roman" w:cs="Times New Roman"/>
          <w:sz w:val="24"/>
          <w:szCs w:val="24"/>
        </w:rPr>
        <w:t>The event brought together legislators, senior administrators, urban planners, policy experts, and citizens to collectively reimagine Bengaluru’s governance model and chart a roadmap towards a more sustainable, efficient, and citizen-centric city.</w:t>
      </w:r>
    </w:p>
    <w:p w14:paraId="357CF2C7" w14:textId="77777777" w:rsidR="00D60891" w:rsidRPr="00630D7A" w:rsidRDefault="00D60891" w:rsidP="00D063FA">
      <w:pPr>
        <w:jc w:val="both"/>
        <w:rPr>
          <w:rFonts w:ascii="Times New Roman" w:hAnsi="Times New Roman" w:cs="Times New Roman"/>
          <w:b/>
          <w:bCs/>
          <w:sz w:val="24"/>
          <w:szCs w:val="24"/>
        </w:rPr>
      </w:pPr>
    </w:p>
    <w:p w14:paraId="5D4C4FC6" w14:textId="1271DECC" w:rsidR="00A516AC" w:rsidRPr="00630D7A" w:rsidRDefault="00A516AC" w:rsidP="00D063FA">
      <w:pPr>
        <w:jc w:val="both"/>
        <w:rPr>
          <w:rFonts w:ascii="Times New Roman" w:hAnsi="Times New Roman" w:cs="Times New Roman"/>
          <w:b/>
          <w:bCs/>
          <w:sz w:val="24"/>
          <w:szCs w:val="24"/>
        </w:rPr>
      </w:pPr>
      <w:r w:rsidRPr="00630D7A">
        <w:rPr>
          <w:rFonts w:ascii="Times New Roman" w:hAnsi="Times New Roman" w:cs="Times New Roman"/>
          <w:b/>
          <w:bCs/>
          <w:sz w:val="24"/>
          <w:szCs w:val="24"/>
        </w:rPr>
        <w:t>Key Sessions and Highlights</w:t>
      </w:r>
    </w:p>
    <w:p w14:paraId="2ED6182B" w14:textId="77777777" w:rsidR="00D063FA" w:rsidRPr="00630D7A" w:rsidRDefault="00D063FA" w:rsidP="00D063FA">
      <w:pPr>
        <w:jc w:val="both"/>
        <w:rPr>
          <w:rFonts w:ascii="Times New Roman" w:hAnsi="Times New Roman" w:cs="Times New Roman"/>
          <w:sz w:val="24"/>
          <w:szCs w:val="24"/>
        </w:rPr>
      </w:pPr>
    </w:p>
    <w:p w14:paraId="72580B2F" w14:textId="3928F3EF" w:rsidR="00D063FA" w:rsidRPr="00630D7A" w:rsidRDefault="00D063FA" w:rsidP="00D063FA">
      <w:pPr>
        <w:jc w:val="both"/>
        <w:rPr>
          <w:rFonts w:ascii="Times New Roman" w:hAnsi="Times New Roman" w:cs="Times New Roman"/>
          <w:b/>
          <w:bCs/>
          <w:sz w:val="24"/>
          <w:szCs w:val="24"/>
        </w:rPr>
      </w:pPr>
      <w:r w:rsidRPr="00630D7A">
        <w:rPr>
          <w:rFonts w:ascii="Times New Roman" w:hAnsi="Times New Roman" w:cs="Times New Roman"/>
          <w:b/>
          <w:bCs/>
          <w:sz w:val="24"/>
          <w:szCs w:val="24"/>
        </w:rPr>
        <w:t>Transformative Vision for Bengaluru with Greater Bengaluru Authority</w:t>
      </w:r>
      <w:r w:rsidR="0088042F" w:rsidRPr="00630D7A">
        <w:rPr>
          <w:rFonts w:ascii="Times New Roman" w:hAnsi="Times New Roman" w:cs="Times New Roman"/>
          <w:b/>
          <w:bCs/>
          <w:sz w:val="24"/>
          <w:szCs w:val="24"/>
        </w:rPr>
        <w:tab/>
      </w:r>
    </w:p>
    <w:p w14:paraId="0E0CCDDE" w14:textId="5AD5A8A5" w:rsidR="00D063FA" w:rsidRPr="00630D7A" w:rsidRDefault="00D063FA"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Delivering the keynote address, </w:t>
      </w:r>
      <w:r w:rsidRPr="00630D7A">
        <w:rPr>
          <w:rFonts w:ascii="Times New Roman" w:hAnsi="Times New Roman" w:cs="Times New Roman"/>
          <w:b/>
          <w:bCs/>
          <w:sz w:val="24"/>
          <w:szCs w:val="24"/>
        </w:rPr>
        <w:t>Shri. D.K. Shivakumar, Deputy Chief Minister and Bengaluru Development Minister,</w:t>
      </w:r>
      <w:r w:rsidRPr="00630D7A">
        <w:rPr>
          <w:rFonts w:ascii="Times New Roman" w:hAnsi="Times New Roman" w:cs="Times New Roman"/>
          <w:sz w:val="24"/>
          <w:szCs w:val="24"/>
        </w:rPr>
        <w:t xml:space="preserve"> outlined the Government of Karnataka’s vision for a unified and efficient governance structure under the GBA framework, in conversation with </w:t>
      </w:r>
      <w:r w:rsidR="00D60891" w:rsidRPr="00630D7A">
        <w:rPr>
          <w:rFonts w:ascii="Times New Roman" w:hAnsi="Times New Roman" w:cs="Times New Roman"/>
          <w:b/>
          <w:bCs/>
          <w:sz w:val="24"/>
          <w:szCs w:val="24"/>
        </w:rPr>
        <w:t>Maya Sharma</w:t>
      </w:r>
      <w:r w:rsidRPr="00630D7A">
        <w:rPr>
          <w:rFonts w:ascii="Times New Roman" w:hAnsi="Times New Roman" w:cs="Times New Roman"/>
          <w:b/>
          <w:bCs/>
          <w:sz w:val="24"/>
          <w:szCs w:val="24"/>
        </w:rPr>
        <w:t>,</w:t>
      </w:r>
      <w:r w:rsidRPr="00630D7A">
        <w:rPr>
          <w:rFonts w:ascii="Times New Roman" w:hAnsi="Times New Roman" w:cs="Times New Roman"/>
          <w:sz w:val="24"/>
          <w:szCs w:val="24"/>
        </w:rPr>
        <w:t xml:space="preserve"> </w:t>
      </w:r>
      <w:r w:rsidR="00D60891" w:rsidRPr="00630D7A">
        <w:rPr>
          <w:rFonts w:ascii="Times New Roman" w:hAnsi="Times New Roman" w:cs="Times New Roman"/>
          <w:sz w:val="24"/>
          <w:szCs w:val="24"/>
        </w:rPr>
        <w:t>Senior Journalist</w:t>
      </w:r>
      <w:r w:rsidRPr="00630D7A">
        <w:rPr>
          <w:rFonts w:ascii="Times New Roman" w:hAnsi="Times New Roman" w:cs="Times New Roman"/>
          <w:sz w:val="24"/>
          <w:szCs w:val="24"/>
        </w:rPr>
        <w:t>.</w:t>
      </w:r>
    </w:p>
    <w:p w14:paraId="45F738DC" w14:textId="77777777" w:rsidR="005D4F77" w:rsidRPr="00630D7A" w:rsidRDefault="005D4F77" w:rsidP="00D063FA">
      <w:pPr>
        <w:jc w:val="both"/>
        <w:rPr>
          <w:rFonts w:ascii="Times New Roman" w:hAnsi="Times New Roman" w:cs="Times New Roman"/>
          <w:sz w:val="24"/>
          <w:szCs w:val="24"/>
        </w:rPr>
      </w:pPr>
    </w:p>
    <w:p w14:paraId="1C426E6E" w14:textId="1239B7FF" w:rsidR="00D063FA" w:rsidRPr="00630D7A" w:rsidRDefault="00D063FA"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He reiterated the government’s commitment to infrastructure, </w:t>
      </w:r>
      <w:r w:rsidR="00DF4E26" w:rsidRPr="00630D7A">
        <w:rPr>
          <w:rFonts w:ascii="Times New Roman" w:hAnsi="Times New Roman" w:cs="Times New Roman"/>
          <w:sz w:val="24"/>
          <w:szCs w:val="24"/>
        </w:rPr>
        <w:t xml:space="preserve">waste management, </w:t>
      </w:r>
      <w:r w:rsidRPr="00630D7A">
        <w:rPr>
          <w:rFonts w:ascii="Times New Roman" w:hAnsi="Times New Roman" w:cs="Times New Roman"/>
          <w:sz w:val="24"/>
          <w:szCs w:val="24"/>
        </w:rPr>
        <w:t>mobility, and service delivery reforms, stating:</w:t>
      </w:r>
    </w:p>
    <w:p w14:paraId="3B932EF4" w14:textId="50093DFC" w:rsidR="00D063FA" w:rsidRPr="00630D7A" w:rsidRDefault="00D063FA" w:rsidP="00D063FA">
      <w:pPr>
        <w:jc w:val="both"/>
        <w:rPr>
          <w:rFonts w:ascii="Times New Roman" w:hAnsi="Times New Roman" w:cs="Times New Roman"/>
          <w:sz w:val="24"/>
          <w:szCs w:val="24"/>
        </w:rPr>
      </w:pPr>
      <w:r w:rsidRPr="00630D7A">
        <w:rPr>
          <w:rFonts w:ascii="Times New Roman" w:hAnsi="Times New Roman" w:cs="Times New Roman"/>
          <w:sz w:val="24"/>
          <w:szCs w:val="24"/>
        </w:rPr>
        <w:t>“We will be adding one more ward and making it 369</w:t>
      </w:r>
      <w:r w:rsidR="00937070" w:rsidRPr="00630D7A">
        <w:rPr>
          <w:rFonts w:ascii="Times New Roman" w:hAnsi="Times New Roman" w:cs="Times New Roman"/>
          <w:sz w:val="24"/>
          <w:szCs w:val="24"/>
        </w:rPr>
        <w:t xml:space="preserve"> wards</w:t>
      </w:r>
      <w:r w:rsidRPr="00630D7A">
        <w:rPr>
          <w:rFonts w:ascii="Times New Roman" w:hAnsi="Times New Roman" w:cs="Times New Roman"/>
          <w:sz w:val="24"/>
          <w:szCs w:val="24"/>
        </w:rPr>
        <w:t xml:space="preserve">. We will expedite the 104 km Bengaluru Business Corridor </w:t>
      </w:r>
      <w:r w:rsidR="006D2616" w:rsidRPr="00630D7A">
        <w:rPr>
          <w:rFonts w:ascii="Times New Roman" w:hAnsi="Times New Roman" w:cs="Times New Roman"/>
          <w:sz w:val="24"/>
          <w:szCs w:val="24"/>
        </w:rPr>
        <w:t xml:space="preserve">soon </w:t>
      </w:r>
      <w:r w:rsidRPr="00630D7A">
        <w:rPr>
          <w:rFonts w:ascii="Times New Roman" w:hAnsi="Times New Roman" w:cs="Times New Roman"/>
          <w:sz w:val="24"/>
          <w:szCs w:val="24"/>
        </w:rPr>
        <w:t>and fast-track elevated corridors, tunnels, and road projects across the city.”</w:t>
      </w:r>
    </w:p>
    <w:p w14:paraId="127F29EE" w14:textId="77777777" w:rsidR="00D063FA" w:rsidRPr="00630D7A" w:rsidRDefault="00D063FA"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“I urge all </w:t>
      </w:r>
      <w:proofErr w:type="spellStart"/>
      <w:r w:rsidRPr="00630D7A">
        <w:rPr>
          <w:rFonts w:ascii="Times New Roman" w:hAnsi="Times New Roman" w:cs="Times New Roman"/>
          <w:sz w:val="24"/>
          <w:szCs w:val="24"/>
        </w:rPr>
        <w:t>Bengalureans</w:t>
      </w:r>
      <w:proofErr w:type="spellEnd"/>
      <w:r w:rsidRPr="00630D7A">
        <w:rPr>
          <w:rFonts w:ascii="Times New Roman" w:hAnsi="Times New Roman" w:cs="Times New Roman"/>
          <w:sz w:val="24"/>
          <w:szCs w:val="24"/>
        </w:rPr>
        <w:t>, especially the youth, to join us — let us all build a greater Bengaluru.”</w:t>
      </w:r>
    </w:p>
    <w:p w14:paraId="0978B58C" w14:textId="77777777" w:rsidR="00D063FA" w:rsidRPr="00630D7A" w:rsidRDefault="00D063FA" w:rsidP="00D063FA">
      <w:pPr>
        <w:jc w:val="both"/>
        <w:rPr>
          <w:rFonts w:ascii="Times New Roman" w:hAnsi="Times New Roman" w:cs="Times New Roman"/>
          <w:sz w:val="24"/>
          <w:szCs w:val="24"/>
        </w:rPr>
      </w:pPr>
    </w:p>
    <w:p w14:paraId="7D12299B" w14:textId="77777777" w:rsidR="007B3308" w:rsidRDefault="007B3308" w:rsidP="00D063FA">
      <w:pPr>
        <w:jc w:val="both"/>
        <w:rPr>
          <w:rFonts w:ascii="Times New Roman" w:hAnsi="Times New Roman" w:cs="Times New Roman"/>
          <w:b/>
          <w:bCs/>
          <w:sz w:val="24"/>
          <w:szCs w:val="24"/>
        </w:rPr>
      </w:pPr>
    </w:p>
    <w:p w14:paraId="0BCB6690" w14:textId="77777777" w:rsidR="007B3308" w:rsidRDefault="007B3308" w:rsidP="00D063FA">
      <w:pPr>
        <w:jc w:val="both"/>
        <w:rPr>
          <w:rFonts w:ascii="Times New Roman" w:hAnsi="Times New Roman" w:cs="Times New Roman"/>
          <w:b/>
          <w:bCs/>
          <w:sz w:val="24"/>
          <w:szCs w:val="24"/>
        </w:rPr>
      </w:pPr>
    </w:p>
    <w:p w14:paraId="539D34CC" w14:textId="3CD328A7" w:rsidR="00A516AC" w:rsidRPr="00630D7A" w:rsidRDefault="00A516AC" w:rsidP="00D063FA">
      <w:pPr>
        <w:jc w:val="both"/>
        <w:rPr>
          <w:rFonts w:ascii="Times New Roman" w:hAnsi="Times New Roman" w:cs="Times New Roman"/>
          <w:b/>
          <w:bCs/>
          <w:sz w:val="24"/>
          <w:szCs w:val="24"/>
        </w:rPr>
      </w:pPr>
      <w:r w:rsidRPr="00630D7A">
        <w:rPr>
          <w:rFonts w:ascii="Times New Roman" w:hAnsi="Times New Roman" w:cs="Times New Roman"/>
          <w:b/>
          <w:bCs/>
          <w:sz w:val="24"/>
          <w:szCs w:val="24"/>
        </w:rPr>
        <w:lastRenderedPageBreak/>
        <w:t>Context of the Greater Bengaluru Authority</w:t>
      </w:r>
    </w:p>
    <w:p w14:paraId="1D5EC6CA" w14:textId="77777777" w:rsidR="0088042F" w:rsidRPr="00630D7A" w:rsidRDefault="0088042F" w:rsidP="00D063FA">
      <w:pPr>
        <w:jc w:val="both"/>
        <w:rPr>
          <w:rFonts w:ascii="Times New Roman" w:hAnsi="Times New Roman" w:cs="Times New Roman"/>
          <w:b/>
          <w:bCs/>
          <w:sz w:val="24"/>
          <w:szCs w:val="24"/>
        </w:rPr>
      </w:pPr>
    </w:p>
    <w:p w14:paraId="50FF5618" w14:textId="77777777" w:rsidR="00A516AC" w:rsidRPr="00630D7A" w:rsidRDefault="00A516AC"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In an in-depth conversation with Shri. Rizwan Arshad, MLA, Shivajinagar, and Chairman, Joint Select Committee on the Greater Bengaluru Governance Bill, 2024, and Shri. </w:t>
      </w:r>
      <w:proofErr w:type="spellStart"/>
      <w:r w:rsidRPr="00630D7A">
        <w:rPr>
          <w:rFonts w:ascii="Times New Roman" w:hAnsi="Times New Roman" w:cs="Times New Roman"/>
          <w:sz w:val="24"/>
          <w:szCs w:val="24"/>
        </w:rPr>
        <w:t>Ravichandar</w:t>
      </w:r>
      <w:proofErr w:type="spellEnd"/>
      <w:r w:rsidRPr="00630D7A">
        <w:rPr>
          <w:rFonts w:ascii="Times New Roman" w:hAnsi="Times New Roman" w:cs="Times New Roman"/>
          <w:sz w:val="24"/>
          <w:szCs w:val="24"/>
        </w:rPr>
        <w:t xml:space="preserve"> V, Member, Brand Bengaluru Committee — the discussion, moderated by Smt. Nithya Mandyam, Journalist, The Times of India, explored the legislative intent and citizen impact of the proposed Bill.</w:t>
      </w:r>
    </w:p>
    <w:p w14:paraId="6E31C4D9" w14:textId="77777777" w:rsidR="001E5BC5" w:rsidRPr="00630D7A" w:rsidRDefault="001E5BC5" w:rsidP="00D063FA">
      <w:pPr>
        <w:jc w:val="both"/>
        <w:rPr>
          <w:rFonts w:ascii="Times New Roman" w:hAnsi="Times New Roman" w:cs="Times New Roman"/>
          <w:sz w:val="24"/>
          <w:szCs w:val="24"/>
        </w:rPr>
      </w:pPr>
    </w:p>
    <w:p w14:paraId="6E96A458" w14:textId="77777777" w:rsidR="00A516AC" w:rsidRPr="00630D7A" w:rsidRDefault="00A516AC"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Shri. Rizwan Arshad emphasized the importance of </w:t>
      </w:r>
      <w:proofErr w:type="spellStart"/>
      <w:r w:rsidRPr="00630D7A">
        <w:rPr>
          <w:rFonts w:ascii="Times New Roman" w:hAnsi="Times New Roman" w:cs="Times New Roman"/>
          <w:sz w:val="24"/>
          <w:szCs w:val="24"/>
        </w:rPr>
        <w:t>decentralisation</w:t>
      </w:r>
      <w:proofErr w:type="spellEnd"/>
      <w:r w:rsidRPr="00630D7A">
        <w:rPr>
          <w:rFonts w:ascii="Times New Roman" w:hAnsi="Times New Roman" w:cs="Times New Roman"/>
          <w:sz w:val="24"/>
          <w:szCs w:val="24"/>
        </w:rPr>
        <w:t xml:space="preserve"> for a truly citizen-centric city, stating:</w:t>
      </w:r>
    </w:p>
    <w:p w14:paraId="242BA4B4" w14:textId="77777777" w:rsidR="00A516AC" w:rsidRPr="00630D7A" w:rsidRDefault="00A516AC"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“If Bengaluru Municipality </w:t>
      </w:r>
      <w:proofErr w:type="gramStart"/>
      <w:r w:rsidRPr="00630D7A">
        <w:rPr>
          <w:rFonts w:ascii="Times New Roman" w:hAnsi="Times New Roman" w:cs="Times New Roman"/>
          <w:sz w:val="24"/>
          <w:szCs w:val="24"/>
        </w:rPr>
        <w:t>has to</w:t>
      </w:r>
      <w:proofErr w:type="gramEnd"/>
      <w:r w:rsidRPr="00630D7A">
        <w:rPr>
          <w:rFonts w:ascii="Times New Roman" w:hAnsi="Times New Roman" w:cs="Times New Roman"/>
          <w:sz w:val="24"/>
          <w:szCs w:val="24"/>
        </w:rPr>
        <w:t xml:space="preserve"> be citizen-centric, it </w:t>
      </w:r>
      <w:proofErr w:type="gramStart"/>
      <w:r w:rsidRPr="00630D7A">
        <w:rPr>
          <w:rFonts w:ascii="Times New Roman" w:hAnsi="Times New Roman" w:cs="Times New Roman"/>
          <w:sz w:val="24"/>
          <w:szCs w:val="24"/>
        </w:rPr>
        <w:t>has to</w:t>
      </w:r>
      <w:proofErr w:type="gramEnd"/>
      <w:r w:rsidRPr="00630D7A">
        <w:rPr>
          <w:rFonts w:ascii="Times New Roman" w:hAnsi="Times New Roman" w:cs="Times New Roman"/>
          <w:sz w:val="24"/>
          <w:szCs w:val="24"/>
        </w:rPr>
        <w:t xml:space="preserve"> be </w:t>
      </w:r>
      <w:proofErr w:type="spellStart"/>
      <w:r w:rsidRPr="00630D7A">
        <w:rPr>
          <w:rFonts w:ascii="Times New Roman" w:hAnsi="Times New Roman" w:cs="Times New Roman"/>
          <w:sz w:val="24"/>
          <w:szCs w:val="24"/>
        </w:rPr>
        <w:t>decentralised</w:t>
      </w:r>
      <w:proofErr w:type="spellEnd"/>
      <w:r w:rsidRPr="00630D7A">
        <w:rPr>
          <w:rFonts w:ascii="Times New Roman" w:hAnsi="Times New Roman" w:cs="Times New Roman"/>
          <w:sz w:val="24"/>
          <w:szCs w:val="24"/>
        </w:rPr>
        <w:t xml:space="preserve">. Each part of Bengaluru has a different problem. Governance </w:t>
      </w:r>
      <w:proofErr w:type="gramStart"/>
      <w:r w:rsidRPr="00630D7A">
        <w:rPr>
          <w:rFonts w:ascii="Times New Roman" w:hAnsi="Times New Roman" w:cs="Times New Roman"/>
          <w:sz w:val="24"/>
          <w:szCs w:val="24"/>
        </w:rPr>
        <w:t>has to</w:t>
      </w:r>
      <w:proofErr w:type="gramEnd"/>
      <w:r w:rsidRPr="00630D7A">
        <w:rPr>
          <w:rFonts w:ascii="Times New Roman" w:hAnsi="Times New Roman" w:cs="Times New Roman"/>
          <w:sz w:val="24"/>
          <w:szCs w:val="24"/>
        </w:rPr>
        <w:t xml:space="preserve"> be near people, and that’s why we have created multiple corporations — to bring governance closer and more accountable.”</w:t>
      </w:r>
    </w:p>
    <w:p w14:paraId="395A540C" w14:textId="77777777" w:rsidR="00A516AC" w:rsidRPr="00630D7A" w:rsidRDefault="00A516AC" w:rsidP="00D063FA">
      <w:pPr>
        <w:jc w:val="both"/>
        <w:rPr>
          <w:rFonts w:ascii="Times New Roman" w:hAnsi="Times New Roman" w:cs="Times New Roman"/>
          <w:sz w:val="24"/>
          <w:szCs w:val="24"/>
        </w:rPr>
      </w:pPr>
      <w:r w:rsidRPr="00630D7A">
        <w:rPr>
          <w:rFonts w:ascii="Times New Roman" w:hAnsi="Times New Roman" w:cs="Times New Roman"/>
          <w:sz w:val="24"/>
          <w:szCs w:val="24"/>
        </w:rPr>
        <w:t>He also clarified misconceptions regarding financial pooling, reaffirming that,</w:t>
      </w:r>
    </w:p>
    <w:p w14:paraId="59573536" w14:textId="77777777" w:rsidR="00A516AC" w:rsidRPr="00630D7A" w:rsidRDefault="00A516AC" w:rsidP="00D063FA">
      <w:pPr>
        <w:jc w:val="both"/>
        <w:rPr>
          <w:rFonts w:ascii="Times New Roman" w:hAnsi="Times New Roman" w:cs="Times New Roman"/>
          <w:sz w:val="24"/>
          <w:szCs w:val="24"/>
        </w:rPr>
      </w:pPr>
      <w:r w:rsidRPr="00630D7A">
        <w:rPr>
          <w:rFonts w:ascii="Times New Roman" w:hAnsi="Times New Roman" w:cs="Times New Roman"/>
          <w:sz w:val="24"/>
          <w:szCs w:val="24"/>
        </w:rPr>
        <w:t>“Each corporation will collect its own taxes. In case of any revenue deficit, it will be the responsibility of the State Government to bridge the gap.”</w:t>
      </w:r>
    </w:p>
    <w:p w14:paraId="01A14531" w14:textId="57FCE390" w:rsidR="00A516AC" w:rsidRPr="00630D7A" w:rsidRDefault="00A516AC" w:rsidP="00D063FA">
      <w:pPr>
        <w:jc w:val="both"/>
        <w:rPr>
          <w:rFonts w:ascii="Times New Roman" w:hAnsi="Times New Roman" w:cs="Times New Roman"/>
          <w:sz w:val="24"/>
          <w:szCs w:val="24"/>
        </w:rPr>
      </w:pPr>
    </w:p>
    <w:p w14:paraId="64052B49" w14:textId="3CAEB79C" w:rsidR="00A516AC" w:rsidRPr="00630D7A" w:rsidRDefault="001A5FC6" w:rsidP="00D063FA">
      <w:pPr>
        <w:jc w:val="both"/>
        <w:rPr>
          <w:rFonts w:ascii="Times New Roman" w:hAnsi="Times New Roman" w:cs="Times New Roman"/>
          <w:b/>
          <w:bCs/>
          <w:sz w:val="24"/>
          <w:szCs w:val="24"/>
        </w:rPr>
      </w:pPr>
      <w:r w:rsidRPr="00630D7A">
        <w:rPr>
          <w:rFonts w:ascii="Times New Roman" w:hAnsi="Times New Roman" w:cs="Times New Roman"/>
          <w:b/>
          <w:bCs/>
          <w:sz w:val="24"/>
          <w:szCs w:val="24"/>
        </w:rPr>
        <w:t xml:space="preserve">Panel Discussion - </w:t>
      </w:r>
      <w:r w:rsidR="00A516AC" w:rsidRPr="00630D7A">
        <w:rPr>
          <w:rFonts w:ascii="Times New Roman" w:hAnsi="Times New Roman" w:cs="Times New Roman"/>
          <w:b/>
          <w:bCs/>
          <w:sz w:val="24"/>
          <w:szCs w:val="24"/>
        </w:rPr>
        <w:t>Building Synergy for Better Governance</w:t>
      </w:r>
    </w:p>
    <w:p w14:paraId="28AFD4FA" w14:textId="77777777" w:rsidR="0088042F" w:rsidRPr="00630D7A" w:rsidRDefault="0088042F" w:rsidP="00D063FA">
      <w:pPr>
        <w:jc w:val="both"/>
        <w:rPr>
          <w:rFonts w:ascii="Times New Roman" w:hAnsi="Times New Roman" w:cs="Times New Roman"/>
          <w:sz w:val="24"/>
          <w:szCs w:val="24"/>
        </w:rPr>
      </w:pPr>
    </w:p>
    <w:p w14:paraId="355A77D2" w14:textId="2E6D2A8C" w:rsidR="00A516AC" w:rsidRPr="00630D7A" w:rsidRDefault="00A516AC"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A panel discussion featuring </w:t>
      </w:r>
      <w:r w:rsidRPr="00630D7A">
        <w:rPr>
          <w:rFonts w:ascii="Times New Roman" w:hAnsi="Times New Roman" w:cs="Times New Roman"/>
          <w:b/>
          <w:bCs/>
          <w:sz w:val="24"/>
          <w:szCs w:val="24"/>
        </w:rPr>
        <w:t>Shri. Maheshwar Rao. M,</w:t>
      </w:r>
      <w:r w:rsidRPr="00630D7A">
        <w:rPr>
          <w:rFonts w:ascii="Times New Roman" w:hAnsi="Times New Roman" w:cs="Times New Roman"/>
          <w:sz w:val="24"/>
          <w:szCs w:val="24"/>
        </w:rPr>
        <w:t xml:space="preserve"> IAS, Chief Commissioner, GBA; </w:t>
      </w:r>
      <w:r w:rsidR="008F046C" w:rsidRPr="00630D7A">
        <w:rPr>
          <w:rFonts w:ascii="Times New Roman" w:hAnsi="Times New Roman" w:cs="Times New Roman"/>
          <w:sz w:val="24"/>
          <w:szCs w:val="24"/>
        </w:rPr>
        <w:t xml:space="preserve">Shri </w:t>
      </w:r>
      <w:r w:rsidRPr="00630D7A">
        <w:rPr>
          <w:rFonts w:ascii="Times New Roman" w:hAnsi="Times New Roman" w:cs="Times New Roman"/>
          <w:b/>
          <w:bCs/>
          <w:sz w:val="24"/>
          <w:szCs w:val="24"/>
        </w:rPr>
        <w:t>Dr. Ravishankar J,</w:t>
      </w:r>
      <w:r w:rsidRPr="00630D7A">
        <w:rPr>
          <w:rFonts w:ascii="Times New Roman" w:hAnsi="Times New Roman" w:cs="Times New Roman"/>
          <w:sz w:val="24"/>
          <w:szCs w:val="24"/>
        </w:rPr>
        <w:t xml:space="preserve"> IAS, Managing Director, BMRCL; </w:t>
      </w:r>
      <w:r w:rsidR="00493EB0" w:rsidRPr="00630D7A">
        <w:rPr>
          <w:rFonts w:ascii="Times New Roman" w:hAnsi="Times New Roman" w:cs="Times New Roman"/>
          <w:b/>
          <w:bCs/>
          <w:sz w:val="24"/>
          <w:szCs w:val="24"/>
        </w:rPr>
        <w:t xml:space="preserve">Shri </w:t>
      </w:r>
      <w:r w:rsidR="006D5B3D" w:rsidRPr="00630D7A">
        <w:rPr>
          <w:rFonts w:ascii="Times New Roman" w:hAnsi="Times New Roman" w:cs="Times New Roman"/>
          <w:b/>
          <w:bCs/>
          <w:sz w:val="24"/>
          <w:szCs w:val="24"/>
        </w:rPr>
        <w:t>Karee Gowda,</w:t>
      </w:r>
      <w:r w:rsidR="006D5B3D" w:rsidRPr="00630D7A">
        <w:rPr>
          <w:rFonts w:ascii="Times New Roman" w:hAnsi="Times New Roman" w:cs="Times New Roman"/>
          <w:sz w:val="24"/>
          <w:szCs w:val="24"/>
        </w:rPr>
        <w:t xml:space="preserve"> IAS, CEO BSWML, </w:t>
      </w:r>
      <w:r w:rsidR="006D5B3D" w:rsidRPr="00630D7A">
        <w:rPr>
          <w:rFonts w:ascii="Times New Roman" w:hAnsi="Times New Roman" w:cs="Times New Roman"/>
          <w:b/>
          <w:bCs/>
          <w:sz w:val="24"/>
          <w:szCs w:val="24"/>
        </w:rPr>
        <w:t>Shri Dr Anup Shetty,</w:t>
      </w:r>
      <w:r w:rsidR="006D5B3D" w:rsidRPr="00630D7A">
        <w:rPr>
          <w:rFonts w:ascii="Times New Roman" w:hAnsi="Times New Roman" w:cs="Times New Roman"/>
          <w:sz w:val="24"/>
          <w:szCs w:val="24"/>
        </w:rPr>
        <w:t xml:space="preserve"> DCP West, </w:t>
      </w:r>
      <w:r w:rsidR="006D5B3D" w:rsidRPr="00630D7A">
        <w:rPr>
          <w:rFonts w:ascii="Times New Roman" w:hAnsi="Times New Roman" w:cs="Times New Roman"/>
          <w:b/>
          <w:bCs/>
          <w:sz w:val="24"/>
          <w:szCs w:val="24"/>
        </w:rPr>
        <w:t>Shri Dr Rajendra KV,</w:t>
      </w:r>
      <w:r w:rsidR="006D5B3D" w:rsidRPr="00630D7A">
        <w:rPr>
          <w:rFonts w:ascii="Times New Roman" w:hAnsi="Times New Roman" w:cs="Times New Roman"/>
          <w:sz w:val="24"/>
          <w:szCs w:val="24"/>
        </w:rPr>
        <w:t xml:space="preserve"> IAS, Commissioner West City Corporation; </w:t>
      </w:r>
      <w:r w:rsidR="00493EB0" w:rsidRPr="00630D7A">
        <w:rPr>
          <w:rFonts w:ascii="Times New Roman" w:hAnsi="Times New Roman" w:cs="Times New Roman"/>
          <w:b/>
          <w:bCs/>
          <w:sz w:val="24"/>
          <w:szCs w:val="24"/>
        </w:rPr>
        <w:t>Shri. Prabhakar Reddy,</w:t>
      </w:r>
      <w:r w:rsidR="00493EB0" w:rsidRPr="00630D7A">
        <w:rPr>
          <w:rFonts w:ascii="Times New Roman" w:hAnsi="Times New Roman" w:cs="Times New Roman"/>
          <w:sz w:val="24"/>
          <w:szCs w:val="24"/>
        </w:rPr>
        <w:t xml:space="preserve"> CTMO, BMTC;</w:t>
      </w:r>
      <w:r w:rsidR="00493EB0" w:rsidRPr="00630D7A">
        <w:rPr>
          <w:rFonts w:ascii="Times New Roman" w:hAnsi="Times New Roman" w:cs="Times New Roman"/>
          <w:sz w:val="24"/>
          <w:szCs w:val="24"/>
        </w:rPr>
        <w:t xml:space="preserve"> </w:t>
      </w:r>
      <w:r w:rsidRPr="00630D7A">
        <w:rPr>
          <w:rFonts w:ascii="Times New Roman" w:hAnsi="Times New Roman" w:cs="Times New Roman"/>
          <w:b/>
          <w:bCs/>
          <w:sz w:val="24"/>
          <w:szCs w:val="24"/>
        </w:rPr>
        <w:t>Shri. R.K. Misra,</w:t>
      </w:r>
      <w:r w:rsidRPr="00630D7A">
        <w:rPr>
          <w:rFonts w:ascii="Times New Roman" w:hAnsi="Times New Roman" w:cs="Times New Roman"/>
          <w:sz w:val="24"/>
          <w:szCs w:val="24"/>
        </w:rPr>
        <w:t xml:space="preserve"> Urbanist and Director, </w:t>
      </w:r>
      <w:proofErr w:type="gramStart"/>
      <w:r w:rsidRPr="00630D7A">
        <w:rPr>
          <w:rFonts w:ascii="Times New Roman" w:hAnsi="Times New Roman" w:cs="Times New Roman"/>
          <w:sz w:val="24"/>
          <w:szCs w:val="24"/>
        </w:rPr>
        <w:t>B.SMILE</w:t>
      </w:r>
      <w:proofErr w:type="gramEnd"/>
      <w:r w:rsidRPr="00630D7A">
        <w:rPr>
          <w:rFonts w:ascii="Times New Roman" w:hAnsi="Times New Roman" w:cs="Times New Roman"/>
          <w:sz w:val="24"/>
          <w:szCs w:val="24"/>
        </w:rPr>
        <w:t xml:space="preserve">; </w:t>
      </w:r>
      <w:r w:rsidR="0005076D" w:rsidRPr="00630D7A">
        <w:rPr>
          <w:rFonts w:ascii="Times New Roman" w:hAnsi="Times New Roman" w:cs="Times New Roman"/>
          <w:b/>
          <w:bCs/>
          <w:sz w:val="24"/>
          <w:szCs w:val="24"/>
        </w:rPr>
        <w:t>Naresh Narasimhan,</w:t>
      </w:r>
      <w:r w:rsidR="0005076D" w:rsidRPr="00630D7A">
        <w:rPr>
          <w:rFonts w:ascii="Times New Roman" w:hAnsi="Times New Roman" w:cs="Times New Roman"/>
          <w:sz w:val="24"/>
          <w:szCs w:val="24"/>
        </w:rPr>
        <w:t xml:space="preserve"> Urbanist </w:t>
      </w:r>
      <w:r w:rsidRPr="00630D7A">
        <w:rPr>
          <w:rFonts w:ascii="Times New Roman" w:hAnsi="Times New Roman" w:cs="Times New Roman"/>
          <w:sz w:val="24"/>
          <w:szCs w:val="24"/>
        </w:rPr>
        <w:t xml:space="preserve">and </w:t>
      </w:r>
      <w:r w:rsidRPr="00630D7A">
        <w:rPr>
          <w:rFonts w:ascii="Times New Roman" w:hAnsi="Times New Roman" w:cs="Times New Roman"/>
          <w:b/>
          <w:bCs/>
          <w:sz w:val="24"/>
          <w:szCs w:val="24"/>
        </w:rPr>
        <w:t>Shri. Harish N,</w:t>
      </w:r>
      <w:r w:rsidRPr="00630D7A">
        <w:rPr>
          <w:rFonts w:ascii="Times New Roman" w:hAnsi="Times New Roman" w:cs="Times New Roman"/>
          <w:sz w:val="24"/>
          <w:szCs w:val="24"/>
        </w:rPr>
        <w:t xml:space="preserve"> Advocate and Parliamentary Expert, explored ways to strengthen coordination between parastatal agencies and local bodies.</w:t>
      </w:r>
      <w:r w:rsidR="00493EB0" w:rsidRPr="00630D7A">
        <w:rPr>
          <w:rFonts w:ascii="Times New Roman" w:hAnsi="Times New Roman" w:cs="Times New Roman"/>
          <w:sz w:val="24"/>
          <w:szCs w:val="24"/>
        </w:rPr>
        <w:t xml:space="preserve"> </w:t>
      </w:r>
      <w:r w:rsidRPr="00630D7A">
        <w:rPr>
          <w:rFonts w:ascii="Times New Roman" w:hAnsi="Times New Roman" w:cs="Times New Roman"/>
          <w:sz w:val="24"/>
          <w:szCs w:val="24"/>
        </w:rPr>
        <w:t xml:space="preserve">The session was moderated by </w:t>
      </w:r>
      <w:r w:rsidRPr="00165F03">
        <w:rPr>
          <w:rFonts w:ascii="Times New Roman" w:hAnsi="Times New Roman" w:cs="Times New Roman"/>
          <w:b/>
          <w:bCs/>
          <w:sz w:val="24"/>
          <w:szCs w:val="24"/>
        </w:rPr>
        <w:t>Smt. Revathy Ashok,</w:t>
      </w:r>
      <w:r w:rsidRPr="00630D7A">
        <w:rPr>
          <w:rFonts w:ascii="Times New Roman" w:hAnsi="Times New Roman" w:cs="Times New Roman"/>
          <w:sz w:val="24"/>
          <w:szCs w:val="24"/>
        </w:rPr>
        <w:t xml:space="preserve"> Hon. Managing Trustee &amp; CEO, B.PAC.</w:t>
      </w:r>
    </w:p>
    <w:p w14:paraId="4B514539" w14:textId="77777777" w:rsidR="00EA7F19" w:rsidRPr="00630D7A" w:rsidRDefault="00EA7F19" w:rsidP="00D063FA">
      <w:pPr>
        <w:jc w:val="both"/>
        <w:rPr>
          <w:rFonts w:ascii="Times New Roman" w:hAnsi="Times New Roman" w:cs="Times New Roman"/>
          <w:sz w:val="24"/>
          <w:szCs w:val="24"/>
        </w:rPr>
      </w:pPr>
    </w:p>
    <w:p w14:paraId="1B0BE1D5" w14:textId="77777777" w:rsidR="00FB1507" w:rsidRPr="00630D7A" w:rsidRDefault="00FB1507" w:rsidP="00D063FA">
      <w:pPr>
        <w:jc w:val="both"/>
        <w:rPr>
          <w:rFonts w:ascii="Times New Roman" w:hAnsi="Times New Roman" w:cs="Times New Roman"/>
          <w:b/>
          <w:bCs/>
          <w:sz w:val="24"/>
          <w:szCs w:val="24"/>
        </w:rPr>
      </w:pPr>
      <w:proofErr w:type="spellStart"/>
      <w:r w:rsidRPr="00630D7A">
        <w:rPr>
          <w:rFonts w:ascii="Times New Roman" w:hAnsi="Times New Roman" w:cs="Times New Roman"/>
          <w:b/>
          <w:bCs/>
          <w:sz w:val="24"/>
          <w:szCs w:val="24"/>
        </w:rPr>
        <w:t>Ms</w:t>
      </w:r>
      <w:proofErr w:type="spellEnd"/>
      <w:r w:rsidRPr="00630D7A">
        <w:rPr>
          <w:rFonts w:ascii="Times New Roman" w:hAnsi="Times New Roman" w:cs="Times New Roman"/>
          <w:b/>
          <w:bCs/>
          <w:sz w:val="24"/>
          <w:szCs w:val="24"/>
        </w:rPr>
        <w:t xml:space="preserve"> Revathy Ashok raised a concern about the GBA not having a chapter on mobility whereas there are specific chapters devoted to health, education, poverty alleviation, social justice, waste management etc. and wanted to know how the GBA will address mobility when there was no explicit mention of the same. </w:t>
      </w:r>
    </w:p>
    <w:p w14:paraId="2B1E768E" w14:textId="64E23B1A" w:rsidR="00FB1507" w:rsidRPr="00630D7A" w:rsidRDefault="00FB1507" w:rsidP="00D063FA">
      <w:pPr>
        <w:jc w:val="both"/>
        <w:rPr>
          <w:rFonts w:ascii="Times New Roman" w:hAnsi="Times New Roman" w:cs="Times New Roman"/>
          <w:b/>
          <w:bCs/>
          <w:sz w:val="24"/>
          <w:szCs w:val="24"/>
        </w:rPr>
      </w:pPr>
      <w:r w:rsidRPr="00630D7A">
        <w:rPr>
          <w:rFonts w:ascii="Times New Roman" w:hAnsi="Times New Roman" w:cs="Times New Roman"/>
          <w:b/>
          <w:bCs/>
          <w:sz w:val="24"/>
          <w:szCs w:val="24"/>
        </w:rPr>
        <w:t xml:space="preserve">Maheshwar Rao </w:t>
      </w:r>
      <w:r w:rsidR="00E3432D" w:rsidRPr="00630D7A">
        <w:rPr>
          <w:rFonts w:ascii="Times New Roman" w:hAnsi="Times New Roman" w:cs="Times New Roman"/>
          <w:b/>
          <w:bCs/>
          <w:sz w:val="24"/>
          <w:szCs w:val="24"/>
        </w:rPr>
        <w:t xml:space="preserve">responded to this </w:t>
      </w:r>
      <w:r w:rsidR="00922A9A" w:rsidRPr="00630D7A">
        <w:rPr>
          <w:rFonts w:ascii="Times New Roman" w:hAnsi="Times New Roman" w:cs="Times New Roman"/>
          <w:b/>
          <w:bCs/>
          <w:sz w:val="24"/>
          <w:szCs w:val="24"/>
        </w:rPr>
        <w:t xml:space="preserve">concern </w:t>
      </w:r>
      <w:r w:rsidR="0096083A" w:rsidRPr="00630D7A">
        <w:rPr>
          <w:rFonts w:ascii="Times New Roman" w:hAnsi="Times New Roman" w:cs="Times New Roman"/>
          <w:b/>
          <w:bCs/>
          <w:sz w:val="24"/>
          <w:szCs w:val="24"/>
        </w:rPr>
        <w:t xml:space="preserve">saying that he agrees that mobility is very key concern for the GBA and one of his </w:t>
      </w:r>
      <w:proofErr w:type="gramStart"/>
      <w:r w:rsidR="00D404CD" w:rsidRPr="00630D7A">
        <w:rPr>
          <w:rFonts w:ascii="Times New Roman" w:hAnsi="Times New Roman" w:cs="Times New Roman"/>
          <w:b/>
          <w:bCs/>
          <w:sz w:val="24"/>
          <w:szCs w:val="24"/>
        </w:rPr>
        <w:t>priority</w:t>
      </w:r>
      <w:proofErr w:type="gramEnd"/>
      <w:r w:rsidR="0096083A" w:rsidRPr="00630D7A">
        <w:rPr>
          <w:rFonts w:ascii="Times New Roman" w:hAnsi="Times New Roman" w:cs="Times New Roman"/>
          <w:b/>
          <w:bCs/>
          <w:sz w:val="24"/>
          <w:szCs w:val="24"/>
        </w:rPr>
        <w:t xml:space="preserve"> is to improve the quality of walkability of pedestrians by improving footpaths, removing obstructions and encouraging active mobility. He assured that despite there being no mention about mobility in the GBA</w:t>
      </w:r>
      <w:r w:rsidR="00EF78A0" w:rsidRPr="00630D7A">
        <w:rPr>
          <w:rFonts w:ascii="Times New Roman" w:hAnsi="Times New Roman" w:cs="Times New Roman"/>
          <w:b/>
          <w:bCs/>
          <w:sz w:val="24"/>
          <w:szCs w:val="24"/>
        </w:rPr>
        <w:t>,</w:t>
      </w:r>
      <w:r w:rsidR="0096083A" w:rsidRPr="00630D7A">
        <w:rPr>
          <w:rFonts w:ascii="Times New Roman" w:hAnsi="Times New Roman" w:cs="Times New Roman"/>
          <w:b/>
          <w:bCs/>
          <w:sz w:val="24"/>
          <w:szCs w:val="24"/>
        </w:rPr>
        <w:t xml:space="preserve"> mobility would be a </w:t>
      </w:r>
      <w:r w:rsidR="00A57820" w:rsidRPr="00630D7A">
        <w:rPr>
          <w:rFonts w:ascii="Times New Roman" w:hAnsi="Times New Roman" w:cs="Times New Roman"/>
          <w:b/>
          <w:bCs/>
          <w:sz w:val="24"/>
          <w:szCs w:val="24"/>
        </w:rPr>
        <w:t xml:space="preserve">key </w:t>
      </w:r>
      <w:r w:rsidR="0096083A" w:rsidRPr="00630D7A">
        <w:rPr>
          <w:rFonts w:ascii="Times New Roman" w:hAnsi="Times New Roman" w:cs="Times New Roman"/>
          <w:b/>
          <w:bCs/>
          <w:sz w:val="24"/>
          <w:szCs w:val="24"/>
        </w:rPr>
        <w:t xml:space="preserve">priority for him and his officers. </w:t>
      </w:r>
    </w:p>
    <w:p w14:paraId="29D29A40" w14:textId="77777777" w:rsidR="00B01F8C" w:rsidRPr="00630D7A" w:rsidRDefault="00B01F8C" w:rsidP="00D063FA">
      <w:pPr>
        <w:jc w:val="both"/>
        <w:rPr>
          <w:rFonts w:ascii="Times New Roman" w:hAnsi="Times New Roman" w:cs="Times New Roman"/>
          <w:sz w:val="24"/>
          <w:szCs w:val="24"/>
        </w:rPr>
      </w:pPr>
    </w:p>
    <w:p w14:paraId="7C809840" w14:textId="1E28094D" w:rsidR="00B01F8C" w:rsidRPr="00630D7A" w:rsidRDefault="00B01F8C" w:rsidP="00D063FA">
      <w:pPr>
        <w:jc w:val="both"/>
        <w:rPr>
          <w:rFonts w:ascii="Times New Roman" w:hAnsi="Times New Roman" w:cs="Times New Roman"/>
          <w:sz w:val="24"/>
          <w:szCs w:val="24"/>
        </w:rPr>
      </w:pPr>
      <w:proofErr w:type="spellStart"/>
      <w:r w:rsidRPr="00630D7A">
        <w:rPr>
          <w:rFonts w:ascii="Times New Roman" w:hAnsi="Times New Roman" w:cs="Times New Roman"/>
          <w:sz w:val="24"/>
          <w:szCs w:val="24"/>
        </w:rPr>
        <w:t>Mr</w:t>
      </w:r>
      <w:proofErr w:type="spellEnd"/>
      <w:r w:rsidRPr="00630D7A">
        <w:rPr>
          <w:rFonts w:ascii="Times New Roman" w:hAnsi="Times New Roman" w:cs="Times New Roman"/>
          <w:sz w:val="24"/>
          <w:szCs w:val="24"/>
        </w:rPr>
        <w:t xml:space="preserve"> Karee Gowda on being asked about large scale dumping of debris, garbage and discarded item like sofa sets and sanitary ware on the roadside he mentioned that soon across the city there will </w:t>
      </w:r>
      <w:r w:rsidRPr="00630D7A">
        <w:rPr>
          <w:rFonts w:ascii="Times New Roman" w:hAnsi="Times New Roman" w:cs="Times New Roman"/>
          <w:sz w:val="24"/>
          <w:szCs w:val="24"/>
        </w:rPr>
        <w:lastRenderedPageBreak/>
        <w:t xml:space="preserve">be a weekly collection drive </w:t>
      </w:r>
      <w:proofErr w:type="gramStart"/>
      <w:r w:rsidRPr="00630D7A">
        <w:rPr>
          <w:rFonts w:ascii="Times New Roman" w:hAnsi="Times New Roman" w:cs="Times New Roman"/>
          <w:sz w:val="24"/>
          <w:szCs w:val="24"/>
        </w:rPr>
        <w:t>for ]all</w:t>
      </w:r>
      <w:proofErr w:type="gramEnd"/>
      <w:r w:rsidRPr="00630D7A">
        <w:rPr>
          <w:rFonts w:ascii="Times New Roman" w:hAnsi="Times New Roman" w:cs="Times New Roman"/>
          <w:sz w:val="24"/>
          <w:szCs w:val="24"/>
        </w:rPr>
        <w:t xml:space="preserve"> such discarded items and he </w:t>
      </w:r>
      <w:r w:rsidR="002D7999" w:rsidRPr="00630D7A">
        <w:rPr>
          <w:rFonts w:ascii="Times New Roman" w:hAnsi="Times New Roman" w:cs="Times New Roman"/>
          <w:sz w:val="24"/>
          <w:szCs w:val="24"/>
        </w:rPr>
        <w:t xml:space="preserve">announced that a similar collection drive could be conducted </w:t>
      </w:r>
      <w:r w:rsidRPr="00630D7A">
        <w:rPr>
          <w:rFonts w:ascii="Times New Roman" w:hAnsi="Times New Roman" w:cs="Times New Roman"/>
          <w:sz w:val="24"/>
          <w:szCs w:val="24"/>
        </w:rPr>
        <w:t xml:space="preserve">for small renovation debris. </w:t>
      </w:r>
    </w:p>
    <w:p w14:paraId="3CD86986" w14:textId="77777777" w:rsidR="00EA7F19" w:rsidRPr="00630D7A" w:rsidRDefault="00EA7F19" w:rsidP="00D063FA">
      <w:pPr>
        <w:jc w:val="both"/>
        <w:rPr>
          <w:rFonts w:ascii="Times New Roman" w:hAnsi="Times New Roman" w:cs="Times New Roman"/>
          <w:sz w:val="24"/>
          <w:szCs w:val="24"/>
        </w:rPr>
      </w:pPr>
    </w:p>
    <w:p w14:paraId="1247A492" w14:textId="061039C3" w:rsidR="00E916EC" w:rsidRPr="00630D7A" w:rsidRDefault="00A516AC"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This initiative by B.PAC and Mount Carmel College underscores the importance of participatory governance and institutional synergy in realizing the vision of a “Greater Bengaluru.” The </w:t>
      </w:r>
      <w:r w:rsidR="00202960" w:rsidRPr="00630D7A">
        <w:rPr>
          <w:rFonts w:ascii="Times New Roman" w:hAnsi="Times New Roman" w:cs="Times New Roman"/>
          <w:sz w:val="24"/>
          <w:szCs w:val="24"/>
        </w:rPr>
        <w:t>conclave</w:t>
      </w:r>
      <w:r w:rsidRPr="00630D7A">
        <w:rPr>
          <w:rFonts w:ascii="Times New Roman" w:hAnsi="Times New Roman" w:cs="Times New Roman"/>
          <w:sz w:val="24"/>
          <w:szCs w:val="24"/>
        </w:rPr>
        <w:t xml:space="preserve"> reaffirmed the city’s commitment to a governance model that is decentralized, transparent, and citizen-first, paving the way for a more </w:t>
      </w:r>
      <w:proofErr w:type="spellStart"/>
      <w:r w:rsidRPr="00630D7A">
        <w:rPr>
          <w:rFonts w:ascii="Times New Roman" w:hAnsi="Times New Roman" w:cs="Times New Roman"/>
          <w:sz w:val="24"/>
          <w:szCs w:val="24"/>
        </w:rPr>
        <w:t>liveable</w:t>
      </w:r>
      <w:proofErr w:type="spellEnd"/>
      <w:r w:rsidRPr="00630D7A">
        <w:rPr>
          <w:rFonts w:ascii="Times New Roman" w:hAnsi="Times New Roman" w:cs="Times New Roman"/>
          <w:sz w:val="24"/>
          <w:szCs w:val="24"/>
        </w:rPr>
        <w:t xml:space="preserve"> and globally competitive Bengaluru</w:t>
      </w:r>
      <w:r w:rsidRPr="00630D7A">
        <w:rPr>
          <w:rFonts w:ascii="Times New Roman" w:hAnsi="Times New Roman" w:cs="Times New Roman"/>
          <w:sz w:val="24"/>
          <w:szCs w:val="24"/>
        </w:rPr>
        <w:t>.</w:t>
      </w:r>
    </w:p>
    <w:p w14:paraId="390AD8BC" w14:textId="77777777" w:rsidR="00A516AC" w:rsidRPr="00630D7A" w:rsidRDefault="00A516AC" w:rsidP="00D063FA">
      <w:pPr>
        <w:jc w:val="both"/>
        <w:rPr>
          <w:rFonts w:ascii="Times New Roman" w:hAnsi="Times New Roman" w:cs="Times New Roman"/>
          <w:sz w:val="24"/>
          <w:szCs w:val="24"/>
        </w:rPr>
      </w:pPr>
    </w:p>
    <w:p w14:paraId="411E0B3C" w14:textId="77777777" w:rsidR="00AC5D57" w:rsidRPr="00630D7A" w:rsidRDefault="00AC5D57" w:rsidP="00D063FA">
      <w:pPr>
        <w:jc w:val="both"/>
        <w:rPr>
          <w:rFonts w:ascii="Times New Roman" w:hAnsi="Times New Roman" w:cs="Times New Roman"/>
          <w:sz w:val="24"/>
          <w:szCs w:val="24"/>
        </w:rPr>
      </w:pPr>
    </w:p>
    <w:p w14:paraId="61812D62" w14:textId="77777777" w:rsidR="00E916EC" w:rsidRPr="00630D7A" w:rsidRDefault="00000000" w:rsidP="00D063FA">
      <w:pPr>
        <w:jc w:val="both"/>
        <w:rPr>
          <w:rFonts w:ascii="Times New Roman" w:hAnsi="Times New Roman" w:cs="Times New Roman"/>
          <w:sz w:val="24"/>
          <w:szCs w:val="24"/>
        </w:rPr>
      </w:pPr>
      <w:r w:rsidRPr="00630D7A">
        <w:rPr>
          <w:rFonts w:ascii="Times New Roman" w:hAnsi="Times New Roman" w:cs="Times New Roman"/>
          <w:sz w:val="24"/>
          <w:szCs w:val="24"/>
        </w:rPr>
        <w:t>For more information:</w:t>
      </w:r>
    </w:p>
    <w:p w14:paraId="33B6F938" w14:textId="77777777" w:rsidR="00E916EC" w:rsidRPr="00630D7A" w:rsidRDefault="00000000"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Sachin AT | </w:t>
      </w:r>
      <w:hyperlink r:id="rId8">
        <w:r w:rsidRPr="00630D7A">
          <w:rPr>
            <w:rStyle w:val="Hyperlink"/>
            <w:rFonts w:ascii="Times New Roman" w:hAnsi="Times New Roman" w:cs="Times New Roman"/>
            <w:sz w:val="24"/>
            <w:szCs w:val="24"/>
          </w:rPr>
          <w:t>sachiin@bpac.in</w:t>
        </w:r>
      </w:hyperlink>
      <w:r w:rsidRPr="00630D7A">
        <w:rPr>
          <w:rFonts w:ascii="Times New Roman" w:hAnsi="Times New Roman" w:cs="Times New Roman"/>
          <w:sz w:val="24"/>
          <w:szCs w:val="24"/>
        </w:rPr>
        <w:t xml:space="preserve"> | 7349542201</w:t>
      </w:r>
    </w:p>
    <w:p w14:paraId="0D83B369" w14:textId="77777777" w:rsidR="00E916EC" w:rsidRPr="00630D7A" w:rsidRDefault="00000000"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Amruth B | </w:t>
      </w:r>
      <w:hyperlink r:id="rId9">
        <w:r w:rsidRPr="00630D7A">
          <w:rPr>
            <w:rStyle w:val="Hyperlink"/>
            <w:rFonts w:ascii="Times New Roman" w:hAnsi="Times New Roman" w:cs="Times New Roman"/>
            <w:sz w:val="24"/>
            <w:szCs w:val="24"/>
          </w:rPr>
          <w:t>amruth@bpac.in</w:t>
        </w:r>
      </w:hyperlink>
      <w:r w:rsidRPr="00630D7A">
        <w:rPr>
          <w:rFonts w:ascii="Times New Roman" w:hAnsi="Times New Roman" w:cs="Times New Roman"/>
          <w:sz w:val="24"/>
          <w:szCs w:val="24"/>
        </w:rPr>
        <w:t xml:space="preserve"> | 91646 04632</w:t>
      </w:r>
    </w:p>
    <w:p w14:paraId="6B5E6420" w14:textId="77777777" w:rsidR="00E916EC" w:rsidRPr="00630D7A" w:rsidRDefault="00E916EC" w:rsidP="00D063FA">
      <w:pPr>
        <w:jc w:val="both"/>
        <w:rPr>
          <w:rFonts w:ascii="Times New Roman" w:hAnsi="Times New Roman" w:cs="Times New Roman"/>
          <w:sz w:val="24"/>
          <w:szCs w:val="24"/>
        </w:rPr>
      </w:pPr>
    </w:p>
    <w:p w14:paraId="1F34072E" w14:textId="77777777" w:rsidR="00E916EC" w:rsidRPr="00630D7A" w:rsidRDefault="00000000" w:rsidP="00D063FA">
      <w:pPr>
        <w:jc w:val="both"/>
        <w:rPr>
          <w:rFonts w:ascii="Times New Roman" w:hAnsi="Times New Roman" w:cs="Times New Roman"/>
          <w:b/>
          <w:bCs/>
          <w:sz w:val="24"/>
          <w:szCs w:val="24"/>
        </w:rPr>
      </w:pPr>
      <w:r w:rsidRPr="00630D7A">
        <w:rPr>
          <w:rFonts w:ascii="Times New Roman" w:hAnsi="Times New Roman" w:cs="Times New Roman"/>
          <w:b/>
          <w:bCs/>
          <w:sz w:val="24"/>
          <w:szCs w:val="24"/>
        </w:rPr>
        <w:t xml:space="preserve">About B.PAC </w:t>
      </w:r>
    </w:p>
    <w:p w14:paraId="7CA20C81" w14:textId="5F0BC338" w:rsidR="00E916EC" w:rsidRPr="00630D7A" w:rsidRDefault="00000000" w:rsidP="00D063FA">
      <w:pPr>
        <w:jc w:val="both"/>
        <w:rPr>
          <w:rFonts w:ascii="Times New Roman" w:hAnsi="Times New Roman" w:cs="Times New Roman"/>
          <w:sz w:val="24"/>
          <w:szCs w:val="24"/>
        </w:rPr>
      </w:pPr>
      <w:r w:rsidRPr="00630D7A">
        <w:rPr>
          <w:rFonts w:ascii="Times New Roman" w:hAnsi="Times New Roman" w:cs="Times New Roman"/>
          <w:sz w:val="24"/>
          <w:szCs w:val="24"/>
        </w:rPr>
        <w:t xml:space="preserve">Bangalore Political Action Committee (B.PAC) is a non-partisan nonprofit organization that aims to improve governance in Bengaluru and to enhance the quality of life of every citizen. B.PAC is specifically targeting good governance practices, integrity and transparency in all arms of the government, improving the quality of infrastructure in the city, and identification and support of strong candidates for public office at all levels of governance in Bengaluru city. Learn more at </w:t>
      </w:r>
      <w:hyperlink r:id="rId10">
        <w:r w:rsidRPr="00630D7A">
          <w:rPr>
            <w:rStyle w:val="Hyperlink"/>
            <w:rFonts w:ascii="Times New Roman" w:hAnsi="Times New Roman" w:cs="Times New Roman"/>
            <w:sz w:val="24"/>
            <w:szCs w:val="24"/>
          </w:rPr>
          <w:t>https://bpac.in/</w:t>
        </w:r>
      </w:hyperlink>
    </w:p>
    <w:sectPr w:rsidR="00E916EC" w:rsidRPr="00630D7A">
      <w:head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216B75" w14:textId="77777777" w:rsidR="00C87F8A" w:rsidRDefault="00C87F8A">
      <w:pPr>
        <w:spacing w:line="240" w:lineRule="auto"/>
      </w:pPr>
      <w:r>
        <w:separator/>
      </w:r>
    </w:p>
  </w:endnote>
  <w:endnote w:type="continuationSeparator" w:id="0">
    <w:p w14:paraId="1DAC617D" w14:textId="77777777" w:rsidR="00C87F8A" w:rsidRDefault="00C87F8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1542F36E-EAD3-8842-93D4-8520F87D12F0}"/>
  </w:font>
  <w:font w:name="Courier New">
    <w:panose1 w:val="02070309020205020404"/>
    <w:charset w:val="00"/>
    <w:family w:val="modern"/>
    <w:pitch w:val="fixed"/>
    <w:sig w:usb0="E0002AFF" w:usb1="C0007843" w:usb2="00000009" w:usb3="00000000" w:csb0="000001FF" w:csb1="00000000"/>
    <w:embedRegular r:id="rId2" w:fontKey="{D15FE0BC-BFC4-0B44-9DF0-2B7FE3F8119F}"/>
  </w:font>
  <w:font w:name="Times New Roman">
    <w:panose1 w:val="02020603050405020304"/>
    <w:charset w:val="00"/>
    <w:family w:val="roman"/>
    <w:pitch w:val="variable"/>
    <w:sig w:usb0="E0002EFF" w:usb1="C000785B" w:usb2="00000009" w:usb3="00000000" w:csb0="000001FF" w:csb1="00000000"/>
    <w:embedRegular r:id="rId3" w:fontKey="{ADA4A40E-88D7-6341-9B5A-353B4DDE5596}"/>
    <w:embedBold r:id="rId4" w:fontKey="{A610A3DA-86E1-4E4F-8FB6-AFC767E61685}"/>
    <w:embedItalic r:id="rId5" w:fontKey="{62F41191-20BE-6341-A79E-88D16157F07E}"/>
  </w:font>
  <w:font w:name="Arial">
    <w:panose1 w:val="020B0604020202020204"/>
    <w:charset w:val="00"/>
    <w:family w:val="swiss"/>
    <w:pitch w:val="variable"/>
    <w:sig w:usb0="E0002AFF" w:usb1="C0007843" w:usb2="00000009" w:usb3="00000000" w:csb0="000001FF" w:csb1="00000000"/>
    <w:embedRegular r:id="rId6" w:fontKey="{283B0C12-B1F2-DE44-B9CD-31E47B7EC626}"/>
    <w:embedBold r:id="rId7" w:fontKey="{6741D206-A567-9641-A856-466BFCE97FA8}"/>
  </w:font>
  <w:font w:name="Georgia">
    <w:panose1 w:val="02040502050405020303"/>
    <w:charset w:val="00"/>
    <w:family w:val="roman"/>
    <w:pitch w:val="variable"/>
    <w:sig w:usb0="00000287" w:usb1="00000000" w:usb2="00000000" w:usb3="00000000" w:csb0="0000009F" w:csb1="00000000"/>
    <w:embedRegular r:id="rId8" w:fontKey="{D9343465-FD99-7041-B608-7B3E5DEFCA4E}"/>
    <w:embedItalic r:id="rId9" w:fontKey="{11FE399C-4C59-2848-AD6D-5104EAD19340}"/>
  </w:font>
  <w:font w:name="Calibri Light">
    <w:panose1 w:val="020F0302020204030204"/>
    <w:charset w:val="00"/>
    <w:family w:val="swiss"/>
    <w:pitch w:val="variable"/>
    <w:sig w:usb0="E0002AFF" w:usb1="C000247B" w:usb2="00000009" w:usb3="00000000" w:csb0="000001FF" w:csb1="00000000"/>
    <w:embedRegular r:id="rId10" w:fontKey="{CBD452C5-A60B-2344-9D5E-00897CB63A24}"/>
  </w:font>
  <w:font w:name="Calibri">
    <w:panose1 w:val="020F0502020204030204"/>
    <w:charset w:val="00"/>
    <w:family w:val="swiss"/>
    <w:pitch w:val="variable"/>
    <w:sig w:usb0="E0002AFF" w:usb1="C000247B" w:usb2="00000009" w:usb3="00000000" w:csb0="000001FF" w:csb1="00000000"/>
    <w:embedRegular r:id="rId11" w:fontKey="{70B37A12-33CC-2B4B-B921-5B0110C0958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74717B" w14:textId="77777777" w:rsidR="00C87F8A" w:rsidRDefault="00C87F8A">
      <w:pPr>
        <w:spacing w:line="240" w:lineRule="auto"/>
      </w:pPr>
      <w:r>
        <w:separator/>
      </w:r>
    </w:p>
  </w:footnote>
  <w:footnote w:type="continuationSeparator" w:id="0">
    <w:p w14:paraId="10610EDB" w14:textId="77777777" w:rsidR="00C87F8A" w:rsidRDefault="00C87F8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A0AF20" w14:textId="51453794" w:rsidR="00E916EC" w:rsidRDefault="00000000">
    <w:pPr>
      <w:pBdr>
        <w:top w:val="nil"/>
        <w:left w:val="nil"/>
        <w:bottom w:val="nil"/>
        <w:right w:val="nil"/>
        <w:between w:val="nil"/>
      </w:pBdr>
      <w:tabs>
        <w:tab w:val="center" w:pos="4513"/>
        <w:tab w:val="right" w:pos="9026"/>
      </w:tabs>
      <w:spacing w:line="240" w:lineRule="auto"/>
      <w:rPr>
        <w:color w:val="000000"/>
      </w:rPr>
    </w:pPr>
    <w:r>
      <w:rPr>
        <w:color w:val="000000"/>
      </w:rPr>
      <w:t xml:space="preserve">                                                          </w:t>
    </w:r>
    <w:r>
      <w:rPr>
        <w:noProof/>
      </w:rPr>
      <w:drawing>
        <wp:anchor distT="0" distB="0" distL="0" distR="0" simplePos="0" relativeHeight="251658240" behindDoc="1" locked="0" layoutInCell="1" hidden="0" allowOverlap="1" wp14:anchorId="68DDDA6E" wp14:editId="22119404">
          <wp:simplePos x="0" y="0"/>
          <wp:positionH relativeFrom="column">
            <wp:posOffset>5457825</wp:posOffset>
          </wp:positionH>
          <wp:positionV relativeFrom="paragraph">
            <wp:posOffset>-38099</wp:posOffset>
          </wp:positionV>
          <wp:extent cx="1295400" cy="641350"/>
          <wp:effectExtent l="0" t="0" r="0" b="0"/>
          <wp:wrapNone/>
          <wp:docPr id="5" name="image1.png" descr="B.PAC Logo Transparent .png"/>
          <wp:cNvGraphicFramePr/>
          <a:graphic xmlns:a="http://schemas.openxmlformats.org/drawingml/2006/main">
            <a:graphicData uri="http://schemas.openxmlformats.org/drawingml/2006/picture">
              <pic:pic xmlns:pic="http://schemas.openxmlformats.org/drawingml/2006/picture">
                <pic:nvPicPr>
                  <pic:cNvPr id="0" name="image1.png" descr="B.PAC Logo Transparent .png"/>
                  <pic:cNvPicPr preferRelativeResize="0"/>
                </pic:nvPicPr>
                <pic:blipFill>
                  <a:blip r:embed="rId1"/>
                  <a:srcRect t="25626" b="25000"/>
                  <a:stretch>
                    <a:fillRect/>
                  </a:stretch>
                </pic:blipFill>
                <pic:spPr>
                  <a:xfrm>
                    <a:off x="0" y="0"/>
                    <a:ext cx="1295400" cy="6413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356D28"/>
    <w:multiLevelType w:val="multilevel"/>
    <w:tmpl w:val="BA72312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103E4DD9"/>
    <w:multiLevelType w:val="multilevel"/>
    <w:tmpl w:val="73EC843C"/>
    <w:lvl w:ilvl="0">
      <w:start w:val="2"/>
      <w:numFmt w:val="bullet"/>
      <w:lvlText w:val="-"/>
      <w:lvlJc w:val="left"/>
      <w:pPr>
        <w:ind w:left="360" w:hanging="360"/>
      </w:pPr>
      <w:rPr>
        <w:rFonts w:ascii="Times New Roman" w:eastAsia="Times New Roman" w:hAnsi="Times New Roman" w:cs="Times New Roman"/>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131B184B"/>
    <w:multiLevelType w:val="multilevel"/>
    <w:tmpl w:val="6C28BF9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 w15:restartNumberingAfterBreak="0">
    <w:nsid w:val="28340A91"/>
    <w:multiLevelType w:val="multilevel"/>
    <w:tmpl w:val="FE28FC2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 w15:restartNumberingAfterBreak="0">
    <w:nsid w:val="673822DE"/>
    <w:multiLevelType w:val="multilevel"/>
    <w:tmpl w:val="D1B80E4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721A1583"/>
    <w:multiLevelType w:val="multilevel"/>
    <w:tmpl w:val="FAC6029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579799258">
    <w:abstractNumId w:val="1"/>
  </w:num>
  <w:num w:numId="2" w16cid:durableId="901647217">
    <w:abstractNumId w:val="0"/>
  </w:num>
  <w:num w:numId="3" w16cid:durableId="716201047">
    <w:abstractNumId w:val="2"/>
  </w:num>
  <w:num w:numId="4" w16cid:durableId="2043706220">
    <w:abstractNumId w:val="5"/>
  </w:num>
  <w:num w:numId="5" w16cid:durableId="584188133">
    <w:abstractNumId w:val="3"/>
  </w:num>
  <w:num w:numId="6" w16cid:durableId="11094720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916EC"/>
    <w:rsid w:val="0005076D"/>
    <w:rsid w:val="00165F03"/>
    <w:rsid w:val="001A5FC6"/>
    <w:rsid w:val="001E5BC5"/>
    <w:rsid w:val="00202960"/>
    <w:rsid w:val="00217433"/>
    <w:rsid w:val="002D7999"/>
    <w:rsid w:val="004073A2"/>
    <w:rsid w:val="00493EB0"/>
    <w:rsid w:val="004E612D"/>
    <w:rsid w:val="004F0BDF"/>
    <w:rsid w:val="00537181"/>
    <w:rsid w:val="005D4F77"/>
    <w:rsid w:val="00630D7A"/>
    <w:rsid w:val="006D2616"/>
    <w:rsid w:val="006D5B3D"/>
    <w:rsid w:val="007B3308"/>
    <w:rsid w:val="0088042F"/>
    <w:rsid w:val="008F046C"/>
    <w:rsid w:val="00922A9A"/>
    <w:rsid w:val="00937070"/>
    <w:rsid w:val="0096083A"/>
    <w:rsid w:val="00A516AC"/>
    <w:rsid w:val="00A57820"/>
    <w:rsid w:val="00A80A5C"/>
    <w:rsid w:val="00AC304B"/>
    <w:rsid w:val="00AC5D57"/>
    <w:rsid w:val="00B01F8C"/>
    <w:rsid w:val="00C5613F"/>
    <w:rsid w:val="00C87F8A"/>
    <w:rsid w:val="00D063FA"/>
    <w:rsid w:val="00D404CD"/>
    <w:rsid w:val="00D60891"/>
    <w:rsid w:val="00D82E9E"/>
    <w:rsid w:val="00DE4F2C"/>
    <w:rsid w:val="00DF4E26"/>
    <w:rsid w:val="00E3432D"/>
    <w:rsid w:val="00E916EC"/>
    <w:rsid w:val="00EA7F19"/>
    <w:rsid w:val="00EF78A0"/>
    <w:rsid w:val="00FB15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A2F203"/>
  <w15:docId w15:val="{0B766B12-76DB-374B-965D-05A541FC1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2072D"/>
    <w:rPr>
      <w:lang w:eastAsia="en-IN"/>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D2072D"/>
    <w:pPr>
      <w:tabs>
        <w:tab w:val="center" w:pos="4513"/>
        <w:tab w:val="right" w:pos="9026"/>
      </w:tabs>
      <w:spacing w:line="240" w:lineRule="auto"/>
    </w:pPr>
  </w:style>
  <w:style w:type="character" w:customStyle="1" w:styleId="HeaderChar">
    <w:name w:val="Header Char"/>
    <w:basedOn w:val="DefaultParagraphFont"/>
    <w:link w:val="Header"/>
    <w:uiPriority w:val="99"/>
    <w:rsid w:val="00D2072D"/>
    <w:rPr>
      <w:rFonts w:ascii="Arial" w:eastAsia="Arial" w:hAnsi="Arial" w:cs="Arial"/>
      <w:lang w:val="en" w:eastAsia="en-IN"/>
    </w:rPr>
  </w:style>
  <w:style w:type="paragraph" w:styleId="ListParagraph">
    <w:name w:val="List Paragraph"/>
    <w:basedOn w:val="Normal"/>
    <w:uiPriority w:val="34"/>
    <w:qFormat/>
    <w:rsid w:val="00D2072D"/>
    <w:pPr>
      <w:ind w:left="720"/>
      <w:contextualSpacing/>
    </w:pPr>
  </w:style>
  <w:style w:type="character" w:styleId="Hyperlink">
    <w:name w:val="Hyperlink"/>
    <w:basedOn w:val="DefaultParagraphFont"/>
    <w:uiPriority w:val="99"/>
    <w:unhideWhenUsed/>
    <w:rsid w:val="00D2072D"/>
    <w:rPr>
      <w:color w:val="0563C1" w:themeColor="hyperlink"/>
      <w:u w:val="single"/>
    </w:rPr>
  </w:style>
  <w:style w:type="character" w:styleId="UnresolvedMention">
    <w:name w:val="Unresolved Mention"/>
    <w:basedOn w:val="DefaultParagraphFont"/>
    <w:uiPriority w:val="99"/>
    <w:semiHidden/>
    <w:unhideWhenUsed/>
    <w:rsid w:val="00205FA0"/>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Footer">
    <w:name w:val="footer"/>
    <w:basedOn w:val="Normal"/>
    <w:link w:val="FooterChar"/>
    <w:uiPriority w:val="99"/>
    <w:unhideWhenUsed/>
    <w:rsid w:val="004E612D"/>
    <w:pPr>
      <w:tabs>
        <w:tab w:val="center" w:pos="4680"/>
        <w:tab w:val="right" w:pos="9360"/>
      </w:tabs>
      <w:spacing w:line="240" w:lineRule="auto"/>
    </w:pPr>
  </w:style>
  <w:style w:type="character" w:customStyle="1" w:styleId="FooterChar">
    <w:name w:val="Footer Char"/>
    <w:basedOn w:val="DefaultParagraphFont"/>
    <w:link w:val="Footer"/>
    <w:uiPriority w:val="99"/>
    <w:rsid w:val="004E612D"/>
    <w:rPr>
      <w:lang w:eastAsia="en-IN"/>
    </w:rPr>
  </w:style>
  <w:style w:type="paragraph" w:styleId="NormalWeb">
    <w:name w:val="Normal (Web)"/>
    <w:basedOn w:val="Normal"/>
    <w:uiPriority w:val="99"/>
    <w:unhideWhenUsed/>
    <w:rsid w:val="00A516AC"/>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styleId="Strong">
    <w:name w:val="Strong"/>
    <w:basedOn w:val="DefaultParagraphFont"/>
    <w:uiPriority w:val="22"/>
    <w:qFormat/>
    <w:rsid w:val="00A516AC"/>
    <w:rPr>
      <w:b/>
      <w:bCs/>
    </w:rPr>
  </w:style>
  <w:style w:type="character" w:styleId="Emphasis">
    <w:name w:val="Emphasis"/>
    <w:basedOn w:val="DefaultParagraphFont"/>
    <w:uiPriority w:val="20"/>
    <w:qFormat/>
    <w:rsid w:val="00A516A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sachiin@bpac.in"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bpac.in/" TargetMode="External"/><Relationship Id="rId4" Type="http://schemas.openxmlformats.org/officeDocument/2006/relationships/settings" Target="settings.xml"/><Relationship Id="rId9" Type="http://schemas.openxmlformats.org/officeDocument/2006/relationships/hyperlink" Target="mailto:amruth@bpac.in"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JVTBtWVaOX2j6pTDt5lifNvsKg==">CgMxLjAyCGguZ2pkZ3hzOAByITFtay02Nm9yWmUxQmZ0VjBVNHRZdzEySXVXUXZuWXFaZA==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3</Pages>
  <Words>878</Words>
  <Characters>5009</Characters>
  <Application>Microsoft Office Word</Application>
  <DocSecurity>0</DocSecurity>
  <Lines>41</Lines>
  <Paragraphs>11</Paragraphs>
  <ScaleCrop>false</ScaleCrop>
  <Company/>
  <LinksUpToDate>false</LinksUpToDate>
  <CharactersWithSpaces>5876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sachin tantry</dc:creator>
  <cp:lastModifiedBy>sachin tantry</cp:lastModifiedBy>
  <cp:revision>47</cp:revision>
  <dcterms:created xsi:type="dcterms:W3CDTF">2025-10-08T10:00:00Z</dcterms:created>
  <dcterms:modified xsi:type="dcterms:W3CDTF">2025-10-08T11:43:00Z</dcterms:modified>
</cp:coreProperties>
</file>